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Pr="00EE3A33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 w:rsidRPr="00EE3A33">
        <w:rPr>
          <w:rFonts w:ascii="Calibri" w:hAnsi="Calibri"/>
          <w:sz w:val="22"/>
          <w:szCs w:val="22"/>
        </w:rPr>
        <w:t xml:space="preserve">Europejski Korpus Solidarności. </w:t>
      </w:r>
      <w:r w:rsidRPr="00EE3A33">
        <w:rPr>
          <w:rFonts w:ascii="Calibri" w:hAnsi="Calibri"/>
          <w:b/>
          <w:bCs/>
          <w:sz w:val="22"/>
          <w:szCs w:val="22"/>
        </w:rPr>
        <w:t>Razem możemy więcej</w:t>
      </w:r>
    </w:p>
    <w:p w:rsidR="009606C1" w:rsidRPr="00EE3A33" w:rsidRDefault="009606C1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Pr="00EE3A33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EE3A33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EE3A33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EE3A33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EE3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76CBF"/>
    <w:rsid w:val="00AE6097"/>
    <w:rsid w:val="00EE3A33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051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4</cp:revision>
  <dcterms:created xsi:type="dcterms:W3CDTF">2021-01-25T18:23:00Z</dcterms:created>
  <dcterms:modified xsi:type="dcterms:W3CDTF">2021-02-18T14:59:00Z</dcterms:modified>
</cp:coreProperties>
</file>