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Evropska solidarnostna enota. </w:t>
      </w:r>
      <w:r>
        <w:rPr>
          <w:rFonts w:ascii="Calibri" w:hAnsi="Calibri"/>
          <w:b/>
          <w:bCs/>
          <w:sz w:val="22"/>
          <w:szCs w:val="22"/>
        </w:rPr>
        <w:t>Močnejši skupaj</w:t>
      </w: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3D1F71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E571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2021-02-18T15:00:00Z</dcterms:modified>
</cp:coreProperties>
</file>